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ln"/>
        <w:pageBreakBefore/>
        <w:tabs>
          <w:tab w:val="left" w:pos="123" w:leader="none"/>
        </w:tabs>
        <w:jc w:val="center"/>
        <w:rPr>
          <w:rStyle w:val="Standardnpsmoodstavce"/>
          <w:rFonts w:eastAsia="Calibri" w:cs="Times New Roman" w:ascii="Cambria" w:hAnsi="Cambria"/>
          <w:b/>
          <w:color w:val="990099"/>
          <w:sz w:val="46"/>
          <w:szCs w:val="46"/>
        </w:rPr>
      </w:pPr>
      <w:r>
        <w:rPr>
          <w:rStyle w:val="Standardnpsmoodstavce"/>
          <w:b/>
          <w:sz w:val="42"/>
          <w:szCs w:val="42"/>
        </w:rPr>
        <w:t xml:space="preserve">  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-215265</wp:posOffset>
            </wp:positionH>
            <wp:positionV relativeFrom="paragraph">
              <wp:posOffset>-387985</wp:posOffset>
            </wp:positionV>
            <wp:extent cx="1476375" cy="120967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6215" t="14161" r="9172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andardnpsmoodstavce"/>
          <w:rFonts w:eastAsia="Calibri" w:cs="Times New Roman" w:ascii="Cambria" w:hAnsi="Cambria"/>
          <w:b/>
          <w:color w:val="990099"/>
          <w:sz w:val="46"/>
          <w:szCs w:val="46"/>
        </w:rPr>
        <w:t>PEČOVATELSKÁ SLUŽBA</w:t>
      </w:r>
    </w:p>
    <w:p>
      <w:pPr>
        <w:pStyle w:val="Normln"/>
        <w:pBdr>
          <w:top w:val="nil"/>
          <w:left w:val="nil"/>
          <w:bottom w:val="double" w:sz="18" w:space="0" w:color="910091"/>
          <w:right w:val="nil"/>
        </w:pBdr>
        <w:jc w:val="center"/>
        <w:rPr>
          <w:rFonts w:eastAsia="Calibri" w:cs="Times New Roman" w:ascii="Cambria" w:hAnsi="Cambria"/>
          <w:b/>
          <w:caps/>
          <w:color w:val="990099"/>
          <w:sz w:val="36"/>
          <w:szCs w:val="36"/>
        </w:rPr>
      </w:pPr>
      <w:r>
        <w:rPr>
          <w:rFonts w:eastAsia="Calibri" w:cs="Times New Roman" w:ascii="Cambria" w:hAnsi="Cambria"/>
          <w:b/>
          <w:caps/>
          <w:color w:val="990099"/>
          <w:sz w:val="36"/>
          <w:szCs w:val="36"/>
        </w:rPr>
        <w:t>MěstO Velký Šenov</w:t>
      </w:r>
    </w:p>
    <w:p>
      <w:pPr>
        <w:pStyle w:val="Odstavecseseznamem"/>
        <w:jc w:val="center"/>
        <w:rPr>
          <w:rStyle w:val="Standardnpsmoodstavce"/>
          <w:rFonts w:eastAsia="Calibri" w:cs="Times New Roman" w:ascii="Calibri" w:hAnsi="Calibri"/>
          <w:sz w:val="36"/>
          <w:szCs w:val="36"/>
        </w:rPr>
      </w:pPr>
      <w:r>
        <w:rPr>
          <w:rStyle w:val="Standardnpsmoodstavce"/>
          <w:rFonts w:eastAsia="Calibri" w:cs="Times New Roman" w:ascii="Calibri" w:hAnsi="Calibri"/>
          <w:sz w:val="36"/>
          <w:szCs w:val="36"/>
        </w:rPr>
        <w:t>Velký</w:t>
      </w:r>
      <w:r>
        <w:rPr>
          <w:rStyle w:val="Standardnpsmoodstavce"/>
          <w:rFonts w:eastAsia="Calibri" w:cs="Times New Roman" w:ascii="Blackadder ITC" w:hAnsi="Blackadder ITC"/>
          <w:sz w:val="36"/>
          <w:szCs w:val="36"/>
        </w:rPr>
        <w:t xml:space="preserve"> </w:t>
      </w:r>
      <w:r>
        <w:rPr>
          <w:rStyle w:val="Standardnpsmoodstavce"/>
          <w:rFonts w:eastAsia="Calibri" w:cs="Times New Roman" w:ascii="Calibri" w:hAnsi="Calibri"/>
          <w:sz w:val="36"/>
          <w:szCs w:val="36"/>
        </w:rPr>
        <w:t>ŠENOV, LEOPOLDKA 583, 407 78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Telefon:    412 391 231                                                                                                                         e-mail:   dps@velkysenov.cz</w:t>
      </w:r>
    </w:p>
    <w:p>
      <w:pPr>
        <w:pStyle w:val="Zpat"/>
        <w:rPr/>
      </w:pPr>
      <w:r>
        <w:rPr/>
      </w:r>
    </w:p>
    <w:p>
      <w:pPr>
        <w:pStyle w:val="Zpat"/>
        <w:rPr/>
      </w:pPr>
      <w:r>
        <w:rPr/>
      </w:r>
    </w:p>
    <w:p>
      <w:pPr>
        <w:pStyle w:val="Zpat"/>
        <w:rPr/>
      </w:pPr>
      <w:r>
        <w:rPr/>
      </w:r>
    </w:p>
    <w:tbl>
      <w:tblPr>
        <w:tblW w:w="9638" w:type="dxa"/>
        <w:jc w:val="left"/>
        <w:tblInd w:w="-56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54"/>
        <w:gridCol w:w="1517"/>
        <w:gridCol w:w="417"/>
        <w:gridCol w:w="929"/>
        <w:gridCol w:w="19"/>
        <w:gridCol w:w="349"/>
        <w:gridCol w:w="901"/>
        <w:gridCol w:w="180"/>
        <w:gridCol w:w="96"/>
        <w:gridCol w:w="409"/>
        <w:gridCol w:w="96"/>
        <w:gridCol w:w="204"/>
        <w:gridCol w:w="812"/>
        <w:gridCol w:w="309"/>
        <w:gridCol w:w="480"/>
        <w:gridCol w:w="80"/>
        <w:gridCol w:w="501"/>
        <w:gridCol w:w="1101"/>
        <w:gridCol w:w="624"/>
        <w:gridCol w:w="34"/>
        <w:gridCol w:w="103"/>
        <w:gridCol w:w="22"/>
        <w:gridCol w:w="22"/>
        <w:gridCol w:w="39"/>
        <w:gridCol w:w="140"/>
      </w:tblGrid>
      <w:tr>
        <w:trPr>
          <w:trHeight w:val="406" w:hRule="atLeast"/>
          <w:cantSplit w:val="false"/>
        </w:trPr>
        <w:tc>
          <w:tcPr>
            <w:tcW w:w="9415" w:type="dxa"/>
            <w:gridSpan w:val="21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adpis3"/>
              <w:rPr>
                <w:color w:val="910091"/>
                <w:sz w:val="36"/>
                <w:szCs w:val="36"/>
              </w:rPr>
            </w:pPr>
            <w:r>
              <w:rPr>
                <w:color w:val="910091"/>
                <w:sz w:val="36"/>
                <w:szCs w:val="36"/>
              </w:rPr>
              <w:t>Žádost o poskytování pečovatelské služby</w:t>
            </w:r>
          </w:p>
        </w:tc>
        <w:tc>
          <w:tcPr>
            <w:tcW w:w="4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adpis3"/>
              <w:rPr/>
            </w:pPr>
            <w:r>
              <w:rPr/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adpis3"/>
              <w:rPr/>
            </w:pPr>
            <w:r>
              <w:rPr/>
            </w:r>
          </w:p>
        </w:tc>
      </w:tr>
      <w:tr>
        <w:trPr>
          <w:trHeight w:val="282" w:hRule="atLeast"/>
          <w:cantSplit w:val="false"/>
        </w:trPr>
        <w:tc>
          <w:tcPr>
            <w:tcW w:w="9415" w:type="dxa"/>
            <w:gridSpan w:val="21"/>
            <w:tcBorders>
              <w:top w:val="single" w:sz="4" w:space="0" w:color="00000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Cs/>
                <w:color w:val="6B2394"/>
              </w:rPr>
            </w:pPr>
            <w:r>
              <w:rPr>
                <w:b/>
                <w:bCs/>
                <w:color w:val="6B2394"/>
              </w:rPr>
            </w:r>
          </w:p>
          <w:p>
            <w:pPr>
              <w:pStyle w:val="Normal"/>
              <w:rPr>
                <w:b/>
                <w:bCs/>
                <w:color w:val="6B2394"/>
              </w:rPr>
            </w:pPr>
            <w:r>
              <w:rPr>
                <w:b/>
                <w:bCs/>
                <w:color w:val="6B2394"/>
              </w:rPr>
            </w:r>
          </w:p>
          <w:p>
            <w:pPr>
              <w:pStyle w:val="Normal"/>
              <w:rPr/>
            </w:pPr>
            <w:r>
              <w:rPr>
                <w:rStyle w:val="Standardnpsmoodstavce"/>
                <w:b/>
                <w:bCs/>
                <w:color w:val="6B2394"/>
              </w:rPr>
              <w:t xml:space="preserve">I. Žadatel </w:t>
            </w:r>
            <w:r>
              <w:rPr/>
              <w:t>(osoba, které má být služba poskytována):</w:t>
            </w:r>
          </w:p>
        </w:tc>
        <w:tc>
          <w:tcPr>
            <w:tcW w:w="4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2" w:hRule="atLeast"/>
          <w:cantSplit w:val="false"/>
        </w:trPr>
        <w:tc>
          <w:tcPr>
            <w:tcW w:w="1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left w:w="6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Příjmení: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bookmarkStart w:id="0" w:name="Text128"/>
            <w:bookmarkEnd w:id="0"/>
            <w:r>
              <w:rPr/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left w:w="65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Jméno:</w:t>
            </w:r>
          </w:p>
        </w:tc>
        <w:tc>
          <w:tcPr>
            <w:tcW w:w="1797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bookmarkStart w:id="1" w:name="Text121"/>
            <w:r>
              <w:rPr/>
            </w:r>
            <w:bookmarkEnd w:id="1"/>
            <w:r>
              <w:rPr/>
              <w:t xml:space="preserve">  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left w:w="65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Titul: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nil"/>
              <w:bottom w:val="nil"/>
              <w:insideH w:val="nil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bookmarkStart w:id="2" w:name="Text123"/>
            <w:bookmarkEnd w:id="2"/>
            <w:r>
              <w:rPr/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7" w:hRule="atLeast"/>
          <w:cantSplit w:val="false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left w:w="6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Datum narození: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left w:w="65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Stát. příslušnost: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nil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andardnpsmoodstavce"/>
                <w:rFonts w:ascii="Bookman Old Style" w:hAnsi="Bookman Old Style"/>
              </w:rPr>
              <w:t> </w:t>
            </w:r>
            <w:r>
              <w:rPr/>
            </w:r>
            <w:bookmarkStart w:id="3" w:name="Text124"/>
            <w:bookmarkEnd w:id="3"/>
            <w:r>
              <w:rPr/>
              <w:t>     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70" w:type="dxa"/>
              <w:left w:w="65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Telefon: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8" w:hRule="atLeast"/>
          <w:cantSplit w:val="false"/>
        </w:trPr>
        <w:tc>
          <w:tcPr>
            <w:tcW w:w="17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left w:w="6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Trvalý pobyt:</w:t>
            </w:r>
          </w:p>
        </w:tc>
        <w:tc>
          <w:tcPr>
            <w:tcW w:w="520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andardnpsmoodstavce"/>
                <w:rFonts w:ascii="Bookman Old Style" w:hAnsi="Bookman Old Style"/>
              </w:rPr>
              <w:t> </w:t>
            </w:r>
            <w:bookmarkStart w:id="4" w:name="Text126"/>
            <w:bookmarkEnd w:id="4"/>
            <w:r>
              <w:rPr/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70" w:type="dxa"/>
              <w:left w:w="65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PSČ  :</w:t>
            </w:r>
          </w:p>
          <w:p>
            <w:pPr>
              <w:pStyle w:val="Normal"/>
              <w:rPr/>
            </w:pPr>
            <w:bookmarkStart w:id="5" w:name="Text125"/>
            <w:bookmarkEnd w:id="5"/>
            <w:r>
              <w:rPr/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atLeast"/>
          <w:cantSplit w:val="false"/>
        </w:trPr>
        <w:tc>
          <w:tcPr>
            <w:tcW w:w="218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70" w:type="dxa"/>
              <w:left w:w="6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Obvodní lékař žadatele:</w:t>
            </w:r>
          </w:p>
        </w:tc>
        <w:tc>
          <w:tcPr>
            <w:tcW w:w="288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bookmarkStart w:id="6" w:name="Text130"/>
            <w:bookmarkEnd w:id="6"/>
            <w:r>
              <w:rPr/>
            </w:r>
          </w:p>
        </w:tc>
        <w:tc>
          <w:tcPr>
            <w:tcW w:w="4207" w:type="dxa"/>
            <w:gridSpan w:val="9"/>
            <w:tcBorders>
              <w:top w:val="nil"/>
              <w:left w:val="single" w:sz="4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70" w:type="dxa"/>
              <w:left w:w="65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andardnpsmoodstavce"/>
                <w:rFonts w:ascii="Bookman Old Style" w:hAnsi="Bookman Old Style"/>
              </w:rPr>
              <w:t xml:space="preserve">zdravotní pojišťovna:  </w:t>
            </w:r>
            <w:r>
              <w:rPr/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" w:hRule="atLeast"/>
          <w:cantSplit w:val="false"/>
        </w:trPr>
        <w:tc>
          <w:tcPr>
            <w:tcW w:w="9278" w:type="dxa"/>
            <w:gridSpan w:val="1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1" w:hRule="atLeast"/>
          <w:cantSplit w:val="false"/>
        </w:trPr>
        <w:tc>
          <w:tcPr>
            <w:tcW w:w="254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024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" w:type="dxa"/>
            <w:gridSpan w:val="2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3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4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color w:val="910091"/>
              </w:rPr>
            </w:pPr>
            <w:r>
              <w:rPr>
                <w:b/>
                <w:color w:val="910091"/>
              </w:rPr>
              <w:t>II. Příjmy žadatele:</w:t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344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Druh důchodu:      starobní – invalidní *)</w:t>
            </w:r>
          </w:p>
        </w:tc>
        <w:tc>
          <w:tcPr>
            <w:tcW w:w="5793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Style w:val="Standardnpsmoodstavce"/>
                <w:sz w:val="16"/>
              </w:rPr>
            </w:pPr>
            <w:r>
              <w:rPr>
                <w:rStyle w:val="Standardnpsmoodstavce"/>
                <w:sz w:val="16"/>
              </w:rPr>
              <w:t xml:space="preserve">Výše důchodu :     </w:t>
            </w:r>
            <w:bookmarkStart w:id="7" w:name="Text141"/>
            <w:r>
              <w:rPr/>
            </w:r>
            <w:bookmarkEnd w:id="7"/>
            <w:r>
              <w:rPr/>
              <w:t xml:space="preserve"> ,-Kč</w:t>
            </w:r>
            <w:r>
              <w:rPr>
                <w:rStyle w:val="Standardnpsmoodstavce"/>
                <w:sz w:val="16"/>
              </w:rPr>
              <w:t xml:space="preserve"> měsíčně</w:t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597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Příspěvek na péči: ano  - ne*)</w:t>
            </w:r>
          </w:p>
        </w:tc>
        <w:tc>
          <w:tcPr>
            <w:tcW w:w="1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Stupeň míry závislosti: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I. stupeň</w:t>
            </w:r>
          </w:p>
          <w:p>
            <w:pPr>
              <w:pStyle w:val="Normal"/>
              <w:rPr/>
            </w:pPr>
            <w:r>
              <w:rPr/>
              <w:t>II. stupeň</w:t>
            </w:r>
          </w:p>
          <w:p>
            <w:pPr>
              <w:pStyle w:val="Normal"/>
              <w:rPr/>
            </w:pPr>
            <w:r>
              <w:rPr/>
              <w:t>III. stupeň</w:t>
            </w:r>
          </w:p>
          <w:p>
            <w:pPr>
              <w:pStyle w:val="Normal"/>
              <w:rPr/>
            </w:pPr>
            <w:r>
              <w:rPr/>
              <w:t>IV stupeň</w:t>
            </w:r>
          </w:p>
        </w:tc>
        <w:tc>
          <w:tcPr>
            <w:tcW w:w="21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Byla podána žádost o příspěvek: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ano - ne*)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191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4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" w:type="dxa"/>
            <w:gridSpan w:val="2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260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4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Style w:val="Standardnpsmoodstavce"/>
                <w:color w:val="000000"/>
                <w:sz w:val="16"/>
                <w:szCs w:val="16"/>
              </w:rPr>
            </w:pPr>
            <w:r>
              <w:rPr>
                <w:rStyle w:val="Standardnpsmoodstavce"/>
                <w:color w:val="000000"/>
              </w:rPr>
              <w:t>III. Osoby blízké žijící mimo společnou domácnost: (</w:t>
            </w:r>
            <w:r>
              <w:rPr>
                <w:rStyle w:val="Standardnpsmoodstavce"/>
                <w:color w:val="000000"/>
                <w:sz w:val="16"/>
                <w:szCs w:val="16"/>
              </w:rPr>
              <w:t xml:space="preserve">Kontaktní osobu k projednání důležitých záležitostí  </w:t>
            </w:r>
          </w:p>
          <w:p>
            <w:pPr>
              <w:pStyle w:val="Normal"/>
              <w:jc w:val="center"/>
              <w:rPr>
                <w:rStyle w:val="Standardnpsmoodstavce"/>
                <w:color w:val="000000"/>
              </w:rPr>
            </w:pPr>
            <w:r>
              <w:rPr>
                <w:rStyle w:val="Standardnpsmoodstavce"/>
                <w:color w:val="000000"/>
              </w:rPr>
              <w:t>žadatele uveďte jako první)</w:t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198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Jméno a příjmení osoby</w:t>
            </w:r>
          </w:p>
        </w:tc>
        <w:tc>
          <w:tcPr>
            <w:tcW w:w="15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Příbuzenský vztah</w:t>
            </w:r>
          </w:p>
        </w:tc>
        <w:tc>
          <w:tcPr>
            <w:tcW w:w="239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Adresa</w:t>
            </w:r>
          </w:p>
        </w:tc>
        <w:tc>
          <w:tcPr>
            <w:tcW w:w="2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Telefon</w:t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2" w:type="dxa"/>
            <w:gridSpan w:val="4"/>
            <w:tcBorders>
              <w:top w:val="nil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andardnpsmoodstavce"/>
                <w:rFonts w:ascii="Bookman Old Style" w:hAnsi="Bookman Old Style"/>
              </w:rPr>
              <w:t xml:space="preserve">1.  </w:t>
            </w:r>
            <w:r>
              <w:rPr/>
            </w:r>
            <w:bookmarkStart w:id="8" w:name="Text69"/>
            <w:bookmarkEnd w:id="8"/>
            <w:r>
              <w:rPr/>
            </w:r>
          </w:p>
        </w:tc>
        <w:tc>
          <w:tcPr>
            <w:tcW w:w="15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9" w:name="Text75"/>
            <w:bookmarkEnd w:id="9"/>
            <w:r>
              <w:rPr/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10" w:name="Text84"/>
            <w:bookmarkEnd w:id="10"/>
            <w:r>
              <w:rPr/>
            </w:r>
          </w:p>
        </w:tc>
        <w:tc>
          <w:tcPr>
            <w:tcW w:w="2226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11" w:name="Text90"/>
            <w:bookmarkEnd w:id="11"/>
            <w:r>
              <w:rPr/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1526" w:type="dxa"/>
            <w:gridSpan w:val="4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12" w:name="Text76"/>
            <w:bookmarkEnd w:id="12"/>
            <w:r>
              <w:rPr/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13" w:name="Text85"/>
            <w:bookmarkEnd w:id="13"/>
            <w:r>
              <w:rPr/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14" w:name="Text91"/>
            <w:bookmarkEnd w:id="14"/>
            <w:r>
              <w:rPr/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2" w:type="dxa"/>
            <w:gridSpan w:val="4"/>
            <w:tcBorders>
              <w:top w:val="nil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andardnpsmoodstavce"/>
                <w:rFonts w:ascii="Bookman Old Style" w:hAnsi="Bookman Old Style"/>
              </w:rPr>
              <w:t xml:space="preserve">3.  </w:t>
            </w:r>
            <w:r>
              <w:rPr/>
            </w:r>
            <w:bookmarkStart w:id="15" w:name="Text71"/>
            <w:bookmarkEnd w:id="15"/>
            <w:r>
              <w:rPr/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16" w:name="Text77"/>
            <w:bookmarkEnd w:id="16"/>
            <w:r>
              <w:rPr/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17" w:name="Text86"/>
            <w:bookmarkEnd w:id="17"/>
            <w:r>
              <w:rPr/>
            </w:r>
          </w:p>
        </w:tc>
        <w:tc>
          <w:tcPr>
            <w:tcW w:w="2226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18" w:name="Text92"/>
            <w:bookmarkEnd w:id="18"/>
            <w:r>
              <w:rPr/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andardnpsmoodstavce"/>
                <w:rFonts w:ascii="Bookman Old Style" w:hAnsi="Bookman Old Style"/>
              </w:rPr>
              <w:t xml:space="preserve">4.  </w:t>
            </w:r>
            <w:r>
              <w:rPr/>
            </w:r>
            <w:bookmarkStart w:id="19" w:name="Text72"/>
            <w:bookmarkEnd w:id="19"/>
            <w:r>
              <w:rPr/>
            </w:r>
          </w:p>
        </w:tc>
        <w:tc>
          <w:tcPr>
            <w:tcW w:w="1526" w:type="dxa"/>
            <w:gridSpan w:val="4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20" w:name="Text78"/>
            <w:bookmarkEnd w:id="20"/>
            <w:r>
              <w:rPr/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21" w:name="Text87"/>
            <w:bookmarkEnd w:id="21"/>
            <w:r>
              <w:rPr/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22" w:name="Text93"/>
            <w:bookmarkEnd w:id="22"/>
            <w:r>
              <w:rPr/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2" w:type="dxa"/>
            <w:gridSpan w:val="4"/>
            <w:tcBorders>
              <w:top w:val="nil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andardnpsmoodstavce"/>
                <w:rFonts w:ascii="Bookman Old Style" w:hAnsi="Bookman Old Style"/>
              </w:rPr>
              <w:t xml:space="preserve">5.  </w:t>
            </w:r>
            <w:r>
              <w:rPr/>
            </w:r>
            <w:bookmarkStart w:id="23" w:name="Text73"/>
            <w:bookmarkEnd w:id="23"/>
            <w:r>
              <w:rPr/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24" w:name="Text79"/>
            <w:bookmarkEnd w:id="24"/>
            <w:r>
              <w:rPr/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25" w:name="Text88"/>
            <w:bookmarkEnd w:id="25"/>
            <w:r>
              <w:rPr/>
            </w:r>
          </w:p>
        </w:tc>
        <w:tc>
          <w:tcPr>
            <w:tcW w:w="2226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26" w:name="Text94"/>
            <w:bookmarkEnd w:id="26"/>
            <w:r>
              <w:rPr/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andardnpsmoodstavce"/>
                <w:rFonts w:ascii="Bookman Old Style" w:hAnsi="Bookman Old Style"/>
              </w:rPr>
              <w:t xml:space="preserve">6.  </w:t>
            </w:r>
            <w:r>
              <w:rPr/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27" w:name="Text80"/>
            <w:bookmarkEnd w:id="27"/>
            <w:r>
              <w:rPr/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28" w:name="Text89"/>
            <w:bookmarkEnd w:id="28"/>
            <w:r>
              <w:rPr/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bookmarkStart w:id="29" w:name="Text95"/>
            <w:bookmarkEnd w:id="29"/>
            <w:r>
              <w:rPr/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79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4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248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4" w:type="dxa"/>
            <w:gridSpan w:val="18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IV. Důvody zavedení sociální služby:</w:t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/>
            </w:pPr>
            <w:r>
              <w:rPr/>
            </w:r>
          </w:p>
        </w:tc>
      </w:tr>
      <w:tr>
        <w:trPr>
          <w:trHeight w:val="750" w:hRule="atLeast"/>
          <w:cantSplit w:val="false"/>
        </w:trPr>
        <w:tc>
          <w:tcPr>
            <w:tcW w:w="254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7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ln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56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70" w:type="dxa"/>
          <w:left w:w="70" w:type="dxa"/>
          <w:bottom w:w="70" w:type="dxa"/>
          <w:right w:w="70" w:type="dxa"/>
        </w:tblCellMar>
      </w:tblPr>
      <w:tblGrid>
        <w:gridCol w:w="283"/>
        <w:gridCol w:w="7372"/>
        <w:gridCol w:w="709"/>
        <w:gridCol w:w="2551"/>
        <w:gridCol w:w="284"/>
      </w:tblGrid>
      <w:tr>
        <w:trPr>
          <w:trHeight w:val="390" w:hRule="atLeast"/>
          <w:cantSplit w:val="false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V. Žádám o uzavření smlouvy na poskytování níže vyznačených úkonů </w:t>
            </w:r>
          </w:p>
          <w:p>
            <w:pPr>
              <w:pStyle w:val="Normal"/>
              <w:rPr/>
            </w:pPr>
            <w:r>
              <w:rPr/>
              <w:t>pečovatelských služeb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>
                <w:rStyle w:val="Standardnpsmoodstavce"/>
                <w:color w:val="FFFFFF"/>
                <w:sz w:val="24"/>
                <w:szCs w:val="24"/>
              </w:rPr>
            </w:pPr>
            <w:r>
              <w:rPr>
                <w:rStyle w:val="Standardnpsmoodstavce"/>
                <w:color w:val="FFFFFF"/>
                <w:sz w:val="24"/>
                <w:szCs w:val="24"/>
              </w:rPr>
              <w:t xml:space="preserve"> </w:t>
            </w:r>
            <w:r>
              <w:rPr>
                <w:rStyle w:val="Standardnpsmoodstavce"/>
                <w:color w:val="FFFFFF"/>
                <w:sz w:val="24"/>
                <w:szCs w:val="24"/>
              </w:rPr>
            </w:r>
            <w:r>
              <w:rPr/>
            </w:r>
            <w:r>
              <w:rPr/>
            </w:r>
            <w:r>
              <w:rPr>
                <w:rStyle w:val="Standardnpsmoodstavce"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od data:  ……………..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Požadovaná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služba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Četnost  (kdy a jak </w:t>
            </w:r>
          </w:p>
          <w:p>
            <w:pPr>
              <w:pStyle w:val="Normal"/>
              <w:rPr/>
            </w:pPr>
            <w:r>
              <w:rPr/>
              <w:t>pravidelně tuto službu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požadujete, např. denně,</w:t>
            </w:r>
          </w:p>
          <w:p>
            <w:pPr>
              <w:pStyle w:val="Normal"/>
              <w:rPr/>
            </w:pPr>
            <w:r>
              <w:rPr/>
              <w:t>1x týdně, každá středa, 1x za 3 měsíce, …)</w:t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>
                <w:rStyle w:val="Standardnpsmoodstavce"/>
                <w:rFonts w:cs="Arial" w:ascii="Bookman Old Style" w:hAnsi="Bookman Old Style"/>
              </w:rPr>
            </w:pPr>
            <w:r>
              <w:rPr>
                <w:rStyle w:val="Standardnpsmoodstavce"/>
                <w:sz w:val="24"/>
                <w:szCs w:val="24"/>
              </w:rPr>
              <w:t xml:space="preserve">Úkon    </w:t>
            </w:r>
            <w:r>
              <w:rPr/>
              <w:t xml:space="preserve">                                                   </w:t>
            </w:r>
            <w:r>
              <w:rPr>
                <w:rStyle w:val="Standardnpsmoodstavce"/>
                <w:rFonts w:cs="Arial" w:ascii="Bookman Old Style" w:hAnsi="Bookman Old Style"/>
              </w:rPr>
              <w:t xml:space="preserve"> *) zaškrtněte dle potřeby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vMerge w:val="continue"/>
            <w:tcBorders>
              <w:top w:val="single" w:sz="8" w:space="0" w:color="000000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2" w:type="dxa"/>
            <w:gridSpan w:val="3"/>
            <w:tcBorders>
              <w:top w:val="nil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Pomoc při zvládání běžných úkonů péče o vlastní osobu </w:t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Pomoc a podpora při podávání jídla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0" w:name="Text8"/>
            <w:bookmarkEnd w:id="30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6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Pomoc při oblékání a svlékání vč. spec.pomůcek, výměna  inkontinentních </w:t>
            </w:r>
          </w:p>
          <w:p>
            <w:pPr>
              <w:pStyle w:val="Normal"/>
              <w:rPr/>
            </w:pPr>
            <w:r>
              <w:rPr/>
              <w:t>pomůcek, promazání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1" w:name="Text9"/>
            <w:bookmarkEnd w:id="31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Pomoc při prostorové orientaci, samostatném pohybu ve vnitřním prostoru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2" w:name="Text10"/>
            <w:bookmarkEnd w:id="32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Pomoc při přesunu na lůžko nebo vozík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3" w:name="Text11"/>
            <w:bookmarkEnd w:id="33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0080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Pomoc při osobní hygieně nebo poskytnutí podmínek pro osobní hygienu</w:t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koupání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4" w:name="Text20"/>
            <w:bookmarkEnd w:id="34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sprchování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5" w:name="Text21"/>
            <w:bookmarkEnd w:id="35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ranní toaleta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6" w:name="Text22"/>
            <w:bookmarkEnd w:id="36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mytí vlasů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7" w:name="Text24"/>
            <w:bookmarkEnd w:id="37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fénování vlasů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8" w:name="Text25"/>
            <w:bookmarkEnd w:id="38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stříhání nehtů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39" w:name="Text26"/>
            <w:bookmarkEnd w:id="39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pomoc při použití WC, výměna inkontinentních pomůcek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0" w:name="Text27"/>
            <w:bookmarkEnd w:id="40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0080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Poskytnutí stravy nebo pomoc při zajištění stravy</w:t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Dovoz nebo donáška oběda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1" w:name="Text31"/>
            <w:bookmarkEnd w:id="41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Pomoc při přípravě jídla a pití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2" w:name="Text32"/>
            <w:bookmarkEnd w:id="42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Příprava a podání jídla a pití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3" w:name="Text33"/>
            <w:bookmarkEnd w:id="43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0080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Pomoc při zajištění chodu domácnosti</w:t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Běžný úklid a údržba domácnosti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4" w:name="Text46"/>
            <w:bookmarkEnd w:id="44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adpis1"/>
              <w:rPr/>
            </w:pPr>
            <w:r>
              <w:rPr/>
              <w:t>Údržba domácích spotřebičů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5" w:name="Text47"/>
            <w:bookmarkEnd w:id="45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6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Pomoc při zajištění velkého úklidu  (sezónní úklid, úklid po malování, mytí oken,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věšení záclon, mytí nábytku, dveří v bytě, kuchyňské linky)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6" w:name="Text48"/>
            <w:bookmarkEnd w:id="46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Donáška vody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7" w:name="Text49"/>
            <w:bookmarkEnd w:id="47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Topení v kamnech (donáška a příprava  topiva, údržba topných zařízení)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8" w:name="Text50"/>
            <w:bookmarkEnd w:id="48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Běžný nákup a pochůzky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49" w:name="Text51"/>
            <w:bookmarkEnd w:id="49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Velký nákup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50" w:name="Text52"/>
            <w:bookmarkEnd w:id="50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Praní a žehlení ložního prádla, jeho drobné opravy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  <w:r>
              <w:rPr/>
            </w:r>
            <w:r>
              <w:rPr/>
            </w:r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Praní a žehlení osobního prádla, jeho drobné opravy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  <w:r>
              <w:rPr/>
            </w:r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Zprostředkování kontaktu se společenským prostředím</w:t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Zprostředkování kontaktu se společenským prostředím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bookmarkStart w:id="51" w:name="Text59"/>
            <w:bookmarkEnd w:id="51"/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800080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Fakultativní služby</w:t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Administrativní činnosti ve prospěch klienta (vyplnění formulářů, vyplnění s podání složenky,...)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Zprostředkování jiné služby (objednání pedikúry, kadeřnice,...)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" w:hRule="atLeast"/>
          <w:cantSplit w:val="false"/>
        </w:trPr>
        <w:tc>
          <w:tcPr>
            <w:tcW w:w="2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800080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Měření krevního tlaku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*)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top w:w="0" w:type="dxa"/>
              <w:left w:w="60" w:type="dxa"/>
              <w:bottom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  <w:r>
              <w:rPr/>
            </w:r>
          </w:p>
        </w:tc>
        <w:tc>
          <w:tcPr>
            <w:tcW w:w="284" w:type="dxa"/>
            <w:vMerge w:val="continue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800080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  <w:shd w:fill="910091" w:val="clear"/>
        </w:rPr>
      </w:pPr>
      <w:r>
        <w:rPr>
          <w:sz w:val="24"/>
          <w:szCs w:val="24"/>
          <w:shd w:fill="910091" w:val="clear"/>
        </w:rPr>
      </w:r>
    </w:p>
    <w:p>
      <w:pPr>
        <w:pStyle w:val="Normal"/>
        <w:rPr>
          <w:rStyle w:val="Standardnpsmoodstavce"/>
          <w:sz w:val="24"/>
          <w:szCs w:val="24"/>
        </w:rPr>
      </w:pPr>
      <w:r>
        <w:rPr>
          <w:rStyle w:val="Standardnpsmoodstavce"/>
          <w:sz w:val="24"/>
          <w:szCs w:val="24"/>
          <w:shd w:fill="910091" w:val="clear"/>
        </w:rPr>
        <w:t xml:space="preserve"> </w:t>
      </w:r>
      <w:r>
        <w:rPr>
          <w:rStyle w:val="Standardnpsmoodstavce"/>
          <w:sz w:val="24"/>
          <w:szCs w:val="24"/>
          <w:shd w:fill="910091" w:val="clear"/>
        </w:rPr>
        <w:t>VI. Způsob platby za pečovatelskou službu</w:t>
      </w:r>
      <w:r>
        <w:rPr>
          <w:rStyle w:val="Standardnpsmoodstavce"/>
          <w:sz w:val="24"/>
          <w:szCs w:val="24"/>
          <w:shd w:fill="9551BF" w:val="clear"/>
        </w:rPr>
        <w:t>:</w:t>
      </w:r>
      <w:r>
        <w:rPr>
          <w:rStyle w:val="Standardnpsmoodstavce"/>
          <w:color w:val="800080"/>
          <w:sz w:val="24"/>
          <w:szCs w:val="24"/>
        </w:rPr>
        <w:t xml:space="preserve"> </w:t>
      </w:r>
      <w:r>
        <w:rPr>
          <w:rStyle w:val="Standardnpsmoodstavce"/>
          <w:sz w:val="24"/>
          <w:szCs w:val="24"/>
        </w:rPr>
        <w:t xml:space="preserve">   hotově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Style w:val="Standardnpsmoodstavce"/>
          <w:sz w:val="24"/>
          <w:szCs w:val="24"/>
        </w:rPr>
      </w:pPr>
      <w:r>
        <w:rPr>
          <w:rStyle w:val="Standardnpsmoodstavce"/>
          <w:sz w:val="24"/>
          <w:szCs w:val="24"/>
          <w:shd w:fill="910091" w:val="clear"/>
        </w:rPr>
        <w:t xml:space="preserve"> </w:t>
      </w:r>
      <w:r>
        <w:rPr>
          <w:rStyle w:val="Standardnpsmoodstavce"/>
          <w:sz w:val="24"/>
          <w:szCs w:val="24"/>
          <w:shd w:fill="910091" w:val="clear"/>
        </w:rPr>
        <w:t>VII. Vnitřní pravidla poskytované pečovatelské služ</w:t>
      </w:r>
      <w:bookmarkStart w:id="52" w:name="Text60"/>
      <w:r>
        <w:rPr>
          <w:rStyle w:val="Standardnpsmoodstavce"/>
          <w:sz w:val="24"/>
          <w:szCs w:val="24"/>
          <w:shd w:fill="910091" w:val="clear"/>
        </w:rPr>
        <w:t>by</w:t>
      </w:r>
      <w:bookmarkEnd w:id="52"/>
      <w:r>
        <w:rPr>
          <w:rStyle w:val="Standardnpsmoodstavce"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(Zvolte si jednu z následujících možnosti):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rStyle w:val="Standardnpsmoodstavce"/>
          <w:sz w:val="24"/>
          <w:szCs w:val="24"/>
        </w:rPr>
      </w:pPr>
      <w:r>
        <w:rPr/>
      </w:r>
      <w:r>
        <w:rPr>
          <w:rStyle w:val="Standardnpsmoodstavce"/>
          <w:sz w:val="24"/>
          <w:szCs w:val="24"/>
        </w:rPr>
        <w:t>žádám  v písemné podobě jako součást vyhotovené smlouvy o poskytování pečovatelské služby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rStyle w:val="Internetovodkaz"/>
          <w:rFonts w:cs="Arial" w:ascii="Bookman Old Style" w:hAnsi="Bookman Old Style"/>
          <w:b/>
          <w:sz w:val="24"/>
          <w:szCs w:val="24"/>
        </w:rPr>
      </w:pPr>
      <w:r>
        <w:rPr>
          <w:rStyle w:val="Standardnpsmoodstavce"/>
          <w:sz w:val="24"/>
          <w:szCs w:val="24"/>
        </w:rPr>
        <w:t>si stáhnu nebo se  s nimi seznámím na internetové stránce Poskytovatele sociální služby</w:t>
      </w:r>
      <w:r>
        <w:rPr>
          <w:rStyle w:val="Standardnpsmoodstavce"/>
          <w:b/>
          <w:sz w:val="24"/>
          <w:szCs w:val="24"/>
        </w:rPr>
        <w:t xml:space="preserve">  </w:t>
      </w:r>
      <w:hyperlink r:id="rId3" w:tgtFrame="_top">
        <w:r>
          <w:rPr>
            <w:rStyle w:val="Internetovodkaz"/>
            <w:rFonts w:cs="Arial" w:ascii="Bookman Old Style" w:hAnsi="Bookman Old Style"/>
            <w:b/>
            <w:sz w:val="24"/>
            <w:szCs w:val="24"/>
          </w:rPr>
          <w:t>www</w:t>
        </w:r>
      </w:hyperlink>
      <w:r>
        <w:rPr>
          <w:rStyle w:val="Internetovodkaz"/>
          <w:rFonts w:cs="Arial" w:ascii="Bookman Old Style" w:hAnsi="Bookman Old Style"/>
          <w:b/>
          <w:sz w:val="24"/>
          <w:szCs w:val="24"/>
        </w:rPr>
        <w:t>.dpsvelkysenov</w:t>
      </w:r>
      <w:hyperlink r:id="rId4" w:tgtFrame="_top">
        <w:r>
          <w:rPr>
            <w:rStyle w:val="Internetovodkaz"/>
            <w:rFonts w:cs="Arial" w:ascii="Bookman Old Style" w:hAnsi="Bookman Old Style"/>
            <w:b/>
            <w:sz w:val="24"/>
            <w:szCs w:val="24"/>
          </w:rPr>
          <w:t>.cz</w:t>
        </w:r>
      </w:hyperlink>
    </w:p>
    <w:p>
      <w:pPr>
        <w:pStyle w:val="Normal"/>
        <w:rPr/>
      </w:pPr>
      <w:r>
        <w:rPr/>
      </w:r>
    </w:p>
    <w:tbl>
      <w:tblPr>
        <w:jc w:val="left"/>
        <w:tblInd w:w="-427" w:type="dxa"/>
        <w:tblBorders>
          <w:top w:val="double" w:sz="4" w:space="0" w:color="910091"/>
          <w:left w:val="double" w:sz="4" w:space="0" w:color="910091"/>
          <w:bottom w:val="single" w:sz="8" w:space="0" w:color="000000"/>
          <w:insideH w:val="single" w:sz="8" w:space="0" w:color="000000"/>
          <w:right w:val="double" w:sz="4" w:space="0" w:color="910091"/>
          <w:insideV w:val="double" w:sz="4" w:space="0" w:color="91009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773"/>
      </w:tblGrid>
      <w:tr>
        <w:trPr>
          <w:trHeight w:val="298" w:hRule="atLeast"/>
          <w:cantSplit w:val="true"/>
        </w:trPr>
        <w:tc>
          <w:tcPr>
            <w:tcW w:w="10773" w:type="dxa"/>
            <w:tcBorders>
              <w:top w:val="double" w:sz="4" w:space="0" w:color="910091"/>
              <w:left w:val="double" w:sz="4" w:space="0" w:color="910091"/>
              <w:bottom w:val="single" w:sz="8" w:space="0" w:color="000000"/>
              <w:insideH w:val="single" w:sz="8" w:space="0" w:color="000000"/>
              <w:right w:val="double" w:sz="4" w:space="0" w:color="910091"/>
              <w:insideV w:val="double" w:sz="4" w:space="0" w:color="910091"/>
            </w:tcBorders>
            <w:shd w:fill="910091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VIII. Žadatel má nárok na bezplatné poskytnutí pečovatelských služeb:</w:t>
            </w:r>
          </w:p>
        </w:tc>
      </w:tr>
      <w:tr>
        <w:trPr>
          <w:trHeight w:val="4021" w:hRule="atLeast"/>
          <w:cantSplit w:val="true"/>
        </w:trPr>
        <w:tc>
          <w:tcPr>
            <w:tcW w:w="10773" w:type="dxa"/>
            <w:tcBorders>
              <w:top w:val="single" w:sz="8" w:space="0" w:color="000000"/>
              <w:left w:val="double" w:sz="4" w:space="0" w:color="910091"/>
              <w:bottom w:val="double" w:sz="4" w:space="0" w:color="910091"/>
              <w:insideH w:val="double" w:sz="4" w:space="0" w:color="910091"/>
              <w:right w:val="double" w:sz="4" w:space="0" w:color="910091"/>
              <w:insideV w:val="double" w:sz="4" w:space="0" w:color="91009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ANO, žadatel je: (Vyberte, prosím, některou z možností, pokud se Vás týká)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a) účastník odboje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b) osoba, která je účastna rehabilitace podle zákona č. 119/1990 Sb., o soudní rehabilitaci ve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znění zákona č. 47/1991 Sb., nebo u které bylo odsuzující rozhodnutí pro trestné činy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uvedené v § 2 zákona č. 119/1990 Sb., ve znění zákona č. 47/1991 Sb., zrušeno přede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dnem jeho účinnosti, anebo byla účastna rehabilitace podle § 22 písm. c) zákona č.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82/1968 Sb., o soudní rehabilitaci, jestliže neoprávněný výkon vazby nebo trestu odnětí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svobody činil celkem alespoň 12 měsíců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c) osoba, která byla zařazena v táboře nucených prací nebo v prac. útvaru, jestliže rozhodnutí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o tomto zařazení bylo zrušeno podle § 17 odst. 1 zákona č. 87/1991 Sb., o mimosoudních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rehabilitacích, anebo ve vojenském táboře nucených prací, jestliže rozkaz o jejím zařazení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do tohoto tábora byl zrušen podle § 18 odst. 1 zákona č. 87/1991 Sb., ve znění zákona č.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267/1992 Sb. a zákona č. 78/1998 Sb., anebo v centralizačním klášteře s režimem ¨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obdobným táborům nucených prací, pokud celková doba pobytu v těchto zařízeních činila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12 měsíců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d) pozůstalý(á) manžel (manželka) po osobách uvedených v písmenech b) až d) starší 70 let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Style w:val="Standardnpsmoodstavce"/>
                <w:sz w:val="24"/>
                <w:szCs w:val="24"/>
              </w:rPr>
            </w:pPr>
            <w:r>
              <w:rPr>
                <w:rStyle w:val="Standardnpsmoodstavce"/>
                <w:sz w:val="24"/>
                <w:szCs w:val="24"/>
              </w:rPr>
              <w:t>Podle § 75 odst. 2 písm. a),b),c),d),e) zákona č. 108/2006 Sb., o soc. službách se pečovatelská služba výše uvedeným osobám poskytuje bez úhrady.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910091" w:val="clea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IX</w:t>
      </w:r>
      <w:bookmarkStart w:id="53" w:name="OLE_LINK3"/>
      <w:r>
        <w:rPr>
          <w:b/>
          <w:color w:val="FFFFFF"/>
          <w:sz w:val="24"/>
          <w:szCs w:val="24"/>
        </w:rPr>
        <w:t>. Prohlášení žadatele: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Style w:val="Standardnpsmoodstavce"/>
          <w:sz w:val="24"/>
          <w:szCs w:val="24"/>
        </w:rPr>
      </w:pPr>
      <w:r>
        <w:rPr>
          <w:rStyle w:val="Standardnpsmoodstavce"/>
          <w:sz w:val="24"/>
          <w:szCs w:val="24"/>
        </w:rPr>
        <w:t>Prohlašuji, že poskytnu pověřenému pracovníkovi veškeré údaje potřebné k objektivnímu posouzení žádosti o zavedení pečovatelské služby. Každou důležitou změnu (změna zdravotního stavu, pobyt v nemocnici, závažné onemocnění v blízkém okolí, apod.) neprodleně nahlásím pečovatelce. Poskytnu pečovatelce veškeré prostředky potřebné k provedení sjednaného úkonu (úklidové prostředky, prací prostředky …).</w:t>
      </w:r>
    </w:p>
    <w:p>
      <w:pPr>
        <w:pStyle w:val="Normal"/>
        <w:rPr>
          <w:rStyle w:val="Standardnpsmoodstavce"/>
          <w:sz w:val="24"/>
          <w:szCs w:val="24"/>
        </w:rPr>
      </w:pPr>
      <w:r>
        <w:rPr>
          <w:rStyle w:val="Standardnpsmoodstavce"/>
          <w:sz w:val="24"/>
          <w:szCs w:val="24"/>
        </w:rPr>
        <w:t>Veškeré údaje v této žádosti jsou pravdivé a úplné.  Podpisem této žádosti dávám poskytovateli souhlas se zpracováním a uchováním mých osobních údajů uvedených v této žádosti a potřebných pro zavedení pečovatelské služby v souladu se zákonem č. 101/2000 Sb., o ochraně osobních údajů, ve znění pozdějších předpisů.</w:t>
      </w:r>
    </w:p>
    <w:p>
      <w:pPr>
        <w:pStyle w:val="Normal"/>
        <w:rPr>
          <w:rStyle w:val="Standardnpsmoodstavce"/>
          <w:sz w:val="24"/>
          <w:szCs w:val="24"/>
        </w:rPr>
      </w:pPr>
      <w:bookmarkEnd w:id="53"/>
      <w:r>
        <w:rPr>
          <w:rStyle w:val="Standardnpsmoodstavce"/>
          <w:sz w:val="24"/>
          <w:szCs w:val="24"/>
        </w:rPr>
        <w:t>Podpisem rovněž dávám svůj výslovný souhlas k tomu, aby státní orgány a další právnické a fyzické osoby sdělily příslušné sociální službě údaje potřebné pro poskytování sociální služby včetně informací o mém zdravotním stavu.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554" w:type="dxa"/>
        <w:tblBorders>
          <w:top w:val="nil"/>
          <w:left w:val="nil"/>
          <w:bottom w:val="nil"/>
          <w:insideH w:val="nil"/>
          <w:right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656"/>
        <w:gridCol w:w="5054"/>
      </w:tblGrid>
      <w:tr>
        <w:trPr>
          <w:trHeight w:val="158" w:hRule="atLeast"/>
          <w:cantSplit w:val="false"/>
        </w:trPr>
        <w:tc>
          <w:tcPr>
            <w:tcW w:w="5656" w:type="dxa"/>
            <w:tcBorders>
              <w:top w:val="nil"/>
              <w:left w:val="nil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Style w:val="Standardnpsmoodstavce"/>
                <w:sz w:val="24"/>
                <w:szCs w:val="24"/>
              </w:rPr>
            </w:pPr>
            <w:r>
              <w:rPr>
                <w:rStyle w:val="Standardnpsmoodstavce"/>
                <w:sz w:val="24"/>
                <w:szCs w:val="24"/>
              </w:rPr>
              <w:t xml:space="preserve">V  </w:t>
            </w:r>
            <w:bookmarkStart w:id="54" w:name="Text142"/>
            <w:r>
              <w:rPr>
                <w:rStyle w:val="Standardnpsmoodstavce"/>
                <w:sz w:val="24"/>
                <w:szCs w:val="24"/>
              </w:rPr>
            </w:r>
            <w:bookmarkEnd w:id="54"/>
            <w:r>
              <w:rPr>
                <w:rStyle w:val="Standardnpsmoodstavce"/>
                <w:sz w:val="24"/>
                <w:szCs w:val="24"/>
              </w:rPr>
              <w:t xml:space="preserve">                                                         dne:  </w:t>
            </w:r>
            <w:bookmarkStart w:id="55" w:name="Text143"/>
            <w:bookmarkEnd w:id="55"/>
            <w:r>
              <w:rPr>
                <w:rStyle w:val="Standardnpsmoodstavce"/>
                <w:sz w:val="24"/>
                <w:szCs w:val="24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žadatele: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851" w:footer="0" w:bottom="4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Blackadder ITC">
    <w:charset w:val="ee"/>
    <w:family w:val="decorative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autoRedefine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false"/>
      <w:spacing w:lineRule="auto" w:line="240"/>
      <w:jc w:val="both"/>
      <w:textAlignment w:val="baseline"/>
    </w:pPr>
    <w:rPr>
      <w:rFonts w:ascii="Cambria" w:hAnsi="Cambria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shd w:fill="auto" w:val="clear"/>
      <w:vertAlign w:val="baseline"/>
      <w:em w:val="none"/>
      <w:lang w:val="cs-CZ" w:eastAsia="zh-CN" w:bidi="hi-IN"/>
    </w:rPr>
  </w:style>
  <w:style w:type="paragraph" w:styleId="Nadpis1">
    <w:name w:val="Nadpis 1"/>
    <w:basedOn w:val="Normal"/>
    <w:next w:val="Normal"/>
    <w:pPr>
      <w:keepNext/>
      <w:suppressAutoHyphens w:val="false"/>
    </w:pPr>
    <w:rPr>
      <w:rFonts w:ascii="Bookman Old Style" w:hAnsi="Bookman Old Style" w:cs="Arial"/>
      <w:b/>
      <w:bCs/>
      <w:sz w:val="18"/>
      <w:szCs w:val="18"/>
    </w:rPr>
  </w:style>
  <w:style w:type="paragraph" w:styleId="Nadpis3">
    <w:name w:val="Nadpis 3"/>
    <w:basedOn w:val="Normal"/>
    <w:next w:val="Normal"/>
    <w:pPr>
      <w:keepNext/>
      <w:suppressAutoHyphens w:val="false"/>
      <w:jc w:val="center"/>
    </w:pPr>
    <w:rPr>
      <w:rFonts w:ascii="Bookman Old Style" w:hAnsi="Bookman Old Style" w:cs="Arial"/>
      <w:b/>
      <w:bCs/>
      <w:color w:val="0000FF"/>
    </w:rPr>
  </w:style>
  <w:style w:type="paragraph" w:styleId="Nadpis4">
    <w:name w:val="Nadpis 4"/>
    <w:basedOn w:val="Normal"/>
    <w:next w:val="Normal"/>
    <w:pPr>
      <w:keepNext/>
      <w:numPr>
        <w:ilvl w:val="3"/>
        <w:numId w:val="1"/>
      </w:numPr>
      <w:suppressAutoHyphens w:val="false"/>
      <w:outlineLvl w:val="3"/>
      <w:outlineLvl w:val="3"/>
    </w:pPr>
    <w:rPr>
      <w:b/>
      <w:bCs/>
      <w:sz w:val="16"/>
    </w:rPr>
  </w:style>
  <w:style w:type="paragraph" w:styleId="Nadpis6">
    <w:name w:val="Nadpis 6"/>
    <w:basedOn w:val="Normal"/>
    <w:next w:val="Normal"/>
    <w:pPr>
      <w:keepNext/>
      <w:numPr>
        <w:ilvl w:val="5"/>
        <w:numId w:val="1"/>
      </w:numPr>
      <w:suppressAutoHyphens w:val="false"/>
      <w:jc w:val="center"/>
      <w:outlineLvl w:val="5"/>
      <w:outlineLvl w:val="5"/>
    </w:pPr>
    <w:rPr>
      <w:b/>
      <w:sz w:val="32"/>
      <w:szCs w:val="32"/>
    </w:rPr>
  </w:style>
  <w:style w:type="character" w:styleId="Standardnpsmoodstavce">
    <w:name w:val="Standardní písmo odstavce"/>
    <w:rPr/>
  </w:style>
  <w:style w:type="character" w:styleId="WWStandardnpsmoodstavce">
    <w:name w:val="WW-Standardní písmo odstavce"/>
    <w:rPr/>
  </w:style>
  <w:style w:type="character" w:styleId="Internetovodkaz">
    <w:name w:val="Internetový odkaz"/>
    <w:basedOn w:val="WWStandardnpsmoodstavce"/>
    <w:rPr>
      <w:color w:val="0000FF"/>
      <w:u w:val="single"/>
    </w:rPr>
  </w:style>
  <w:style w:type="character" w:styleId="Navtveninternetovodkaz">
    <w:name w:val="Navštívený internetový odkaz"/>
    <w:rPr>
      <w:color w:val="800000"/>
      <w:u w:val="single"/>
    </w:rPr>
  </w:style>
  <w:style w:type="character" w:styleId="Zstupnznak">
    <w:name w:val="Zástupný znak"/>
    <w:rPr>
      <w:smallCaps/>
      <w:color w:val="008080"/>
      <w:u w:val="dotted"/>
    </w:rPr>
  </w:style>
  <w:style w:type="character" w:styleId="ZhlavChar">
    <w:name w:val="Záhlaví Char"/>
    <w:basedOn w:val="Standardnpsmoodstavce"/>
    <w:rPr>
      <w:szCs w:val="21"/>
    </w:rPr>
  </w:style>
  <w:style w:type="character" w:styleId="ZpatChar">
    <w:name w:val="Zápatí Char"/>
    <w:basedOn w:val="Standardnpsmoodstavce"/>
    <w:rPr>
      <w:szCs w:val="21"/>
    </w:rPr>
  </w:style>
  <w:style w:type="character" w:styleId="WWCharLFO1LVL1">
    <w:name w:val="WW_CharLFO1LVL1"/>
    <w:rPr>
      <w:rFonts w:ascii="Symbol" w:hAnsi="Symbol"/>
    </w:rPr>
  </w:style>
  <w:style w:type="character" w:styleId="WWCharLFO1LVL2">
    <w:name w:val="WW_CharLFO1LVL2"/>
    <w:rPr>
      <w:rFonts w:ascii="Courier New" w:hAnsi="Courier New" w:cs="Courier New"/>
    </w:rPr>
  </w:style>
  <w:style w:type="character" w:styleId="WWCharLFO1LVL3">
    <w:name w:val="WW_CharLFO1LVL3"/>
    <w:rPr>
      <w:rFonts w:ascii="Wingdings" w:hAnsi="Wingdings"/>
    </w:rPr>
  </w:style>
  <w:style w:type="character" w:styleId="WWCharLFO1LVL4">
    <w:name w:val="WW_CharLFO1LVL4"/>
    <w:rPr>
      <w:rFonts w:ascii="Symbol" w:hAnsi="Symbol"/>
    </w:rPr>
  </w:style>
  <w:style w:type="character" w:styleId="WWCharLFO1LVL5">
    <w:name w:val="WW_CharLFO1LVL5"/>
    <w:rPr>
      <w:rFonts w:ascii="Courier New" w:hAnsi="Courier New" w:cs="Courier New"/>
    </w:rPr>
  </w:style>
  <w:style w:type="character" w:styleId="WWCharLFO1LVL6">
    <w:name w:val="WW_CharLFO1LVL6"/>
    <w:rPr>
      <w:rFonts w:ascii="Wingdings" w:hAnsi="Wingdings"/>
    </w:rPr>
  </w:style>
  <w:style w:type="character" w:styleId="WWCharLFO1LVL7">
    <w:name w:val="WW_CharLFO1LVL7"/>
    <w:rPr>
      <w:rFonts w:ascii="Symbol" w:hAnsi="Symbol"/>
    </w:rPr>
  </w:style>
  <w:style w:type="character" w:styleId="WWCharLFO1LVL8">
    <w:name w:val="WW_CharLFO1LVL8"/>
    <w:rPr>
      <w:rFonts w:ascii="Courier New" w:hAnsi="Courier New" w:cs="Courier New"/>
    </w:rPr>
  </w:style>
  <w:style w:type="character" w:styleId="WWCharLFO1LVL9">
    <w:name w:val="WW_CharLFO1LVL9"/>
    <w:rPr>
      <w:rFonts w:ascii="Wingdings" w:hAnsi="Wingdings"/>
    </w:rPr>
  </w:style>
  <w:style w:type="paragraph" w:styleId="Normln">
    <w:name w:val="Normální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Tlotextu"/>
    <w:pPr>
      <w:keepNext/>
      <w:suppressAutoHyphens w:val="fals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Tělo textu"/>
    <w:basedOn w:val="Normal"/>
    <w:pPr>
      <w:suppressAutoHyphens w:val="false"/>
      <w:spacing w:before="0" w:after="120"/>
    </w:pPr>
    <w:rPr/>
  </w:style>
  <w:style w:type="paragraph" w:styleId="Seznam">
    <w:name w:val="Seznam"/>
    <w:basedOn w:val="Tlotextu"/>
    <w:pPr>
      <w:suppressAutoHyphens w:val="false"/>
    </w:pPr>
    <w:rPr/>
  </w:style>
  <w:style w:type="paragraph" w:styleId="Popisek">
    <w:name w:val="Popisek"/>
    <w:basedOn w:val="Normal"/>
    <w:pPr>
      <w:suppressLineNumbers/>
      <w:suppressAutoHyphens w:val="false"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pPr>
      <w:suppressLineNumbers/>
      <w:suppressAutoHyphens w:val="false"/>
    </w:pPr>
    <w:rPr/>
  </w:style>
  <w:style w:type="paragraph" w:styleId="Obsahtabulky">
    <w:name w:val="Obsah tabulky"/>
    <w:basedOn w:val="Normal"/>
    <w:pPr>
      <w:suppressLineNumbers/>
      <w:suppressAutoHyphens w:val="false"/>
    </w:pPr>
    <w:rPr/>
  </w:style>
  <w:style w:type="paragraph" w:styleId="Nadpistabulky">
    <w:name w:val="Nadpis tabulky"/>
    <w:basedOn w:val="Obsahtabulky"/>
    <w:pPr>
      <w:suppressAutoHyphens w:val="false"/>
      <w:jc w:val="center"/>
    </w:pPr>
    <w:rPr>
      <w:b/>
      <w:bCs/>
    </w:rPr>
  </w:style>
  <w:style w:type="paragraph" w:styleId="Zhlav">
    <w:name w:val="Záhlaví"/>
    <w:basedOn w:val="Normln"/>
    <w:pPr>
      <w:tabs>
        <w:tab w:val="center" w:pos="4536" w:leader="none"/>
        <w:tab w:val="right" w:pos="9072" w:leader="none"/>
      </w:tabs>
      <w:suppressAutoHyphens w:val="true"/>
    </w:pPr>
    <w:rPr>
      <w:szCs w:val="21"/>
    </w:rPr>
  </w:style>
  <w:style w:type="paragraph" w:styleId="Odstavecseseznamem">
    <w:name w:val="Odstavec se seznamem"/>
    <w:basedOn w:val="Normal"/>
    <w:pPr>
      <w:suppressLineNumbers/>
      <w:tabs>
        <w:tab w:val="left" w:pos="4445" w:leader="none"/>
      </w:tabs>
      <w:suppressAutoHyphens w:val="false"/>
      <w:ind w:left="720" w:right="0" w:hanging="0"/>
    </w:pPr>
    <w:rPr/>
  </w:style>
  <w:style w:type="paragraph" w:styleId="Zpat">
    <w:name w:val="Zápatí"/>
    <w:basedOn w:val="Normln"/>
    <w:pPr>
      <w:tabs>
        <w:tab w:val="center" w:pos="4536" w:leader="none"/>
        <w:tab w:val="right" w:pos="9072" w:leader="none"/>
      </w:tabs>
      <w:suppressAutoHyphens w:val="true"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gentura-oasa.cz/" TargetMode="External"/><Relationship Id="rId4" Type="http://schemas.openxmlformats.org/officeDocument/2006/relationships/hyperlink" Target="http://www.agentura-oasa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MicrosoftOffice/12.0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2016-04-08T06:31:00Z</dcterms:created>
  <dc:creator>DPS </dc:creator>
  <dc:language>cs-CZ</dc:language>
  <cp:lastModifiedBy>admin</cp:lastModifiedBy>
  <dcterms:modified xsi:type="dcterms:W3CDTF">2016-04-08T06:31:00Z</dcterms:modified>
  <cp:revision>2</cp:revision>
</cp:coreProperties>
</file>